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E0" w:rsidRDefault="001F55E0">
      <w:pPr>
        <w:widowControl/>
        <w:adjustRightInd w:val="0"/>
        <w:snapToGrid w:val="0"/>
        <w:spacing w:line="600" w:lineRule="exact"/>
        <w:rPr>
          <w:rFonts w:ascii="黑体" w:eastAsia="黑体" w:hAnsi="黑体" w:cs="黑体"/>
          <w:sz w:val="32"/>
          <w:szCs w:val="32"/>
        </w:rPr>
      </w:pPr>
    </w:p>
    <w:p w:rsidR="001F55E0" w:rsidRDefault="00975797">
      <w:pPr>
        <w:widowControl/>
        <w:adjustRightInd w:val="0"/>
        <w:snapToGrid w:val="0"/>
        <w:spacing w:line="600" w:lineRule="exact"/>
        <w:rPr>
          <w:rFonts w:ascii="黑体" w:eastAsia="黑体" w:hAnsi="黑体" w:cs="黑体"/>
          <w:sz w:val="32"/>
          <w:szCs w:val="32"/>
        </w:rPr>
      </w:pPr>
      <w:r>
        <w:rPr>
          <w:rFonts w:ascii="黑体" w:eastAsia="黑体" w:hAnsi="黑体" w:cs="黑体" w:hint="eastAsia"/>
          <w:sz w:val="32"/>
          <w:szCs w:val="32"/>
        </w:rPr>
        <w:t>附件</w:t>
      </w:r>
    </w:p>
    <w:p w:rsidR="001F55E0" w:rsidRDefault="00975797">
      <w:pPr>
        <w:widowControl/>
        <w:adjustRightInd w:val="0"/>
        <w:snapToGrid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合水县县级</w:t>
      </w:r>
      <w:r>
        <w:rPr>
          <w:rFonts w:ascii="方正小标宋简体" w:eastAsia="方正小标宋简体" w:hAnsi="方正小标宋简体" w:cs="方正小标宋简体" w:hint="eastAsia"/>
          <w:sz w:val="36"/>
          <w:szCs w:val="36"/>
        </w:rPr>
        <w:t>第</w:t>
      </w:r>
      <w:r>
        <w:rPr>
          <w:rFonts w:ascii="方正小标宋简体" w:eastAsia="方正小标宋简体" w:hAnsi="方正小标宋简体" w:cs="方正小标宋简体" w:hint="eastAsia"/>
          <w:sz w:val="36"/>
          <w:szCs w:val="36"/>
        </w:rPr>
        <w:t>三</w:t>
      </w:r>
      <w:r>
        <w:rPr>
          <w:rFonts w:ascii="方正小标宋简体" w:eastAsia="方正小标宋简体" w:hAnsi="方正小标宋简体" w:cs="方正小标宋简体" w:hint="eastAsia"/>
          <w:sz w:val="36"/>
          <w:szCs w:val="36"/>
        </w:rPr>
        <w:t>批群众和企业到政府“最多跑一次”</w:t>
      </w:r>
    </w:p>
    <w:p w:rsidR="001F55E0" w:rsidRDefault="00975797">
      <w:pPr>
        <w:widowControl/>
        <w:adjustRightInd w:val="0"/>
        <w:snapToGrid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办事事项目录</w:t>
      </w:r>
      <w:r>
        <w:rPr>
          <w:rFonts w:ascii="方正小标宋简体" w:eastAsia="方正小标宋简体" w:hAnsi="方正小标宋简体" w:cs="方正小标宋简体" w:hint="eastAsia"/>
          <w:sz w:val="36"/>
          <w:szCs w:val="36"/>
        </w:rPr>
        <w:t> </w:t>
      </w:r>
    </w:p>
    <w:p w:rsidR="001F55E0" w:rsidRDefault="001F55E0">
      <w:pPr>
        <w:widowControl/>
        <w:adjustRightInd w:val="0"/>
        <w:snapToGrid w:val="0"/>
        <w:spacing w:line="500" w:lineRule="exact"/>
        <w:jc w:val="center"/>
        <w:rPr>
          <w:rFonts w:ascii="方正小标宋简体" w:eastAsia="方正小标宋简体" w:hAnsi="方正小标宋简体" w:cs="方正小标宋简体"/>
          <w:sz w:val="36"/>
          <w:szCs w:val="36"/>
        </w:rPr>
      </w:pPr>
    </w:p>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（一）行政权力“最多跑一次”事项表（</w:t>
      </w:r>
      <w:r>
        <w:rPr>
          <w:rFonts w:ascii="方正小标宋简体" w:eastAsia="方正小标宋简体" w:hAnsi="方正小标宋简体" w:cs="方正小标宋简体" w:hint="eastAsia"/>
          <w:sz w:val="32"/>
          <w:szCs w:val="32"/>
        </w:rPr>
        <w:t>189</w:t>
      </w:r>
      <w:r>
        <w:rPr>
          <w:rFonts w:ascii="方正小标宋简体" w:eastAsia="方正小标宋简体" w:hAnsi="方正小标宋简体" w:cs="方正小标宋简体" w:hint="eastAsia"/>
          <w:sz w:val="32"/>
          <w:szCs w:val="32"/>
        </w:rPr>
        <w:t>项）</w:t>
      </w:r>
    </w:p>
    <w:tbl>
      <w:tblPr>
        <w:tblStyle w:val="a7"/>
        <w:tblpPr w:leftFromText="180" w:rightFromText="180" w:vertAnchor="text" w:horzAnchor="page" w:tblpX="1708" w:tblpY="48"/>
        <w:tblOverlap w:val="never"/>
        <w:tblW w:w="8610" w:type="dxa"/>
        <w:tblLayout w:type="fixed"/>
        <w:tblLook w:val="04A0"/>
      </w:tblPr>
      <w:tblGrid>
        <w:gridCol w:w="579"/>
        <w:gridCol w:w="2823"/>
        <w:gridCol w:w="1748"/>
        <w:gridCol w:w="1087"/>
        <w:gridCol w:w="1095"/>
        <w:gridCol w:w="589"/>
        <w:gridCol w:w="689"/>
      </w:tblGrid>
      <w:tr w:rsidR="001F55E0">
        <w:trPr>
          <w:trHeight w:val="567"/>
        </w:trPr>
        <w:tc>
          <w:tcPr>
            <w:tcW w:w="579"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2823"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主项名称</w:t>
            </w:r>
          </w:p>
        </w:tc>
        <w:tc>
          <w:tcPr>
            <w:tcW w:w="1748"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子项名称</w:t>
            </w:r>
          </w:p>
        </w:tc>
        <w:tc>
          <w:tcPr>
            <w:tcW w:w="1087"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事项类型</w:t>
            </w:r>
          </w:p>
        </w:tc>
        <w:tc>
          <w:tcPr>
            <w:tcW w:w="1095"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实施部门</w:t>
            </w:r>
          </w:p>
        </w:tc>
        <w:tc>
          <w:tcPr>
            <w:tcW w:w="589" w:type="dxa"/>
            <w:vAlign w:val="center"/>
          </w:tcPr>
          <w:p w:rsidR="001F55E0" w:rsidRDefault="00975797">
            <w:pPr>
              <w:widowControl/>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备注</w:t>
            </w:r>
          </w:p>
        </w:tc>
        <w:tc>
          <w:tcPr>
            <w:tcW w:w="689" w:type="dxa"/>
            <w:vAlign w:val="center"/>
          </w:tcPr>
          <w:p w:rsidR="001F55E0" w:rsidRDefault="001F55E0">
            <w:pPr>
              <w:widowControl/>
              <w:adjustRightInd w:val="0"/>
              <w:snapToGrid w:val="0"/>
              <w:spacing w:line="520" w:lineRule="exact"/>
              <w:jc w:val="center"/>
              <w:rPr>
                <w:rFonts w:ascii="黑体" w:eastAsia="黑体" w:hAnsi="黑体" w:cs="黑体"/>
                <w:sz w:val="28"/>
                <w:szCs w:val="28"/>
              </w:rPr>
            </w:pPr>
          </w:p>
        </w:tc>
      </w:tr>
      <w:tr w:rsidR="001F55E0">
        <w:trPr>
          <w:trHeight w:val="567"/>
        </w:trPr>
        <w:tc>
          <w:tcPr>
            <w:tcW w:w="579"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农用地开发审核</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建设项目用地预审</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划拨土地使用权和地上建筑物及附着物所有权转让、出租、抵押审批</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54"/>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国有土地使用权转让审批</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国有土地使用权划拨</w:t>
            </w:r>
            <w:r>
              <w:rPr>
                <w:rFonts w:ascii="仿宋_GB2312" w:eastAsia="仿宋_GB2312" w:hAnsi="仿宋_GB2312" w:cs="仿宋_GB2312" w:hint="eastAsia"/>
                <w:sz w:val="18"/>
                <w:szCs w:val="18"/>
              </w:rPr>
              <w:t>、租赁、出让</w:t>
            </w:r>
            <w:r>
              <w:rPr>
                <w:rFonts w:ascii="仿宋_GB2312" w:eastAsia="仿宋_GB2312" w:hAnsi="仿宋_GB2312" w:cs="仿宋_GB2312" w:hint="eastAsia"/>
                <w:sz w:val="18"/>
                <w:szCs w:val="18"/>
              </w:rPr>
              <w:t>审批</w:t>
            </w:r>
          </w:p>
        </w:tc>
        <w:tc>
          <w:tcPr>
            <w:tcW w:w="1748"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国有土地使用权划拨审批</w:t>
            </w: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国有土地使用权划拨</w:t>
            </w:r>
            <w:r>
              <w:rPr>
                <w:rFonts w:ascii="仿宋_GB2312" w:eastAsia="仿宋_GB2312" w:hAnsi="仿宋_GB2312" w:cs="仿宋_GB2312" w:hint="eastAsia"/>
                <w:sz w:val="18"/>
                <w:szCs w:val="18"/>
              </w:rPr>
              <w:t>、租赁、出让</w:t>
            </w:r>
            <w:r>
              <w:rPr>
                <w:rFonts w:ascii="仿宋_GB2312" w:eastAsia="仿宋_GB2312" w:hAnsi="仿宋_GB2312" w:cs="仿宋_GB2312" w:hint="eastAsia"/>
                <w:sz w:val="18"/>
                <w:szCs w:val="18"/>
              </w:rPr>
              <w:t>审批</w:t>
            </w:r>
          </w:p>
        </w:tc>
        <w:tc>
          <w:tcPr>
            <w:tcW w:w="1748"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w:t>
            </w:r>
            <w:r>
              <w:rPr>
                <w:rFonts w:ascii="仿宋_GB2312" w:eastAsia="仿宋_GB2312" w:hAnsi="仿宋_GB2312" w:cs="仿宋_GB2312" w:hint="eastAsia"/>
                <w:sz w:val="18"/>
                <w:szCs w:val="18"/>
              </w:rPr>
              <w:t>租赁</w:t>
            </w:r>
            <w:r>
              <w:rPr>
                <w:rFonts w:ascii="仿宋_GB2312" w:eastAsia="仿宋_GB2312" w:hAnsi="仿宋_GB2312" w:cs="仿宋_GB2312" w:hint="eastAsia"/>
                <w:sz w:val="18"/>
                <w:szCs w:val="18"/>
              </w:rPr>
              <w:t>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w:t>
            </w:r>
          </w:p>
        </w:tc>
        <w:tc>
          <w:tcPr>
            <w:tcW w:w="2823" w:type="dxa"/>
            <w:shd w:val="clear" w:color="auto" w:fill="auto"/>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国有土地使用权划拨</w:t>
            </w:r>
            <w:r>
              <w:rPr>
                <w:rFonts w:ascii="仿宋_GB2312" w:eastAsia="仿宋_GB2312" w:hAnsi="仿宋_GB2312" w:cs="仿宋_GB2312" w:hint="eastAsia"/>
                <w:sz w:val="18"/>
                <w:szCs w:val="18"/>
              </w:rPr>
              <w:t>、租赁、出让</w:t>
            </w:r>
            <w:r>
              <w:rPr>
                <w:rFonts w:ascii="仿宋_GB2312" w:eastAsia="仿宋_GB2312" w:hAnsi="仿宋_GB2312" w:cs="仿宋_GB2312" w:hint="eastAsia"/>
                <w:sz w:val="18"/>
                <w:szCs w:val="18"/>
              </w:rPr>
              <w:t>审批</w:t>
            </w:r>
          </w:p>
        </w:tc>
        <w:tc>
          <w:tcPr>
            <w:tcW w:w="1748" w:type="dxa"/>
            <w:shd w:val="clear" w:color="auto" w:fill="auto"/>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国有土地使用权</w:t>
            </w:r>
            <w:r>
              <w:rPr>
                <w:rFonts w:ascii="仿宋_GB2312" w:eastAsia="仿宋_GB2312" w:hAnsi="仿宋_GB2312" w:cs="仿宋_GB2312" w:hint="eastAsia"/>
                <w:sz w:val="18"/>
                <w:szCs w:val="18"/>
              </w:rPr>
              <w:t>出让</w:t>
            </w:r>
            <w:r>
              <w:rPr>
                <w:rFonts w:ascii="仿宋_GB2312" w:eastAsia="仿宋_GB2312" w:hAnsi="仿宋_GB2312" w:cs="仿宋_GB2312" w:hint="eastAsia"/>
                <w:sz w:val="18"/>
                <w:szCs w:val="18"/>
              </w:rPr>
              <w:t>审批</w:t>
            </w: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w:t>
            </w:r>
          </w:p>
        </w:tc>
        <w:tc>
          <w:tcPr>
            <w:tcW w:w="2823" w:type="dxa"/>
            <w:shd w:val="clear" w:color="auto" w:fill="auto"/>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采矿权及其转让审批</w:t>
            </w:r>
          </w:p>
        </w:tc>
        <w:tc>
          <w:tcPr>
            <w:tcW w:w="1748" w:type="dxa"/>
            <w:shd w:val="clear" w:color="auto" w:fill="auto"/>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w:t>
            </w:r>
          </w:p>
        </w:tc>
        <w:tc>
          <w:tcPr>
            <w:tcW w:w="2823" w:type="dxa"/>
            <w:shd w:val="clear" w:color="auto" w:fill="auto"/>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临时用地审批</w:t>
            </w:r>
          </w:p>
        </w:tc>
        <w:tc>
          <w:tcPr>
            <w:tcW w:w="1748" w:type="dxa"/>
            <w:shd w:val="clear" w:color="auto" w:fill="auto"/>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农村村民宅基地审批</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乡</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镇）村公共设施、公益事业</w:t>
            </w:r>
            <w:r>
              <w:rPr>
                <w:rFonts w:ascii="仿宋_GB2312" w:eastAsia="仿宋_GB2312" w:hAnsi="仿宋_GB2312" w:cs="仿宋_GB2312" w:hint="eastAsia"/>
                <w:sz w:val="18"/>
                <w:szCs w:val="18"/>
              </w:rPr>
              <w:t>、乡镇企业</w:t>
            </w:r>
            <w:r>
              <w:rPr>
                <w:rFonts w:ascii="仿宋_GB2312" w:eastAsia="仿宋_GB2312" w:hAnsi="仿宋_GB2312" w:cs="仿宋_GB2312" w:hint="eastAsia"/>
                <w:sz w:val="18"/>
                <w:szCs w:val="18"/>
              </w:rPr>
              <w:t>用地审批</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w:t>
            </w:r>
          </w:p>
        </w:tc>
        <w:tc>
          <w:tcPr>
            <w:tcW w:w="2823"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不动产首次登记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w:t>
            </w:r>
          </w:p>
        </w:tc>
        <w:tc>
          <w:tcPr>
            <w:tcW w:w="2823"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不动产变更登记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w:t>
            </w:r>
          </w:p>
        </w:tc>
        <w:tc>
          <w:tcPr>
            <w:tcW w:w="2823"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不动产转移登记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w:t>
            </w:r>
          </w:p>
        </w:tc>
        <w:tc>
          <w:tcPr>
            <w:tcW w:w="2823"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不动产注销登记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750"/>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不动产更正登记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82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17</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不动产异议登记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不动产预告登记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19</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不动产查封登记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88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20</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不动产补换证登记</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810"/>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21</w:t>
            </w:r>
          </w:p>
        </w:tc>
        <w:tc>
          <w:tcPr>
            <w:tcW w:w="2823" w:type="dxa"/>
            <w:vAlign w:val="center"/>
          </w:tcPr>
          <w:p w:rsidR="001F55E0" w:rsidRDefault="00975797">
            <w:pPr>
              <w:widowControl/>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不动产登记查询</w:t>
            </w:r>
          </w:p>
        </w:tc>
        <w:tc>
          <w:tcPr>
            <w:tcW w:w="1748" w:type="dxa"/>
            <w:vAlign w:val="center"/>
          </w:tcPr>
          <w:p w:rsidR="001F55E0" w:rsidRDefault="001F55E0">
            <w:pPr>
              <w:widowControl/>
              <w:adjustRightInd w:val="0"/>
              <w:snapToGrid w:val="0"/>
              <w:spacing w:line="240" w:lineRule="exact"/>
              <w:jc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22</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征地补偿费给付</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行政给付</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23</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采矿权矿区范围争议裁决</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行政裁决</w:t>
            </w:r>
          </w:p>
        </w:tc>
        <w:tc>
          <w:tcPr>
            <w:tcW w:w="1095" w:type="dxa"/>
            <w:vAlign w:val="center"/>
          </w:tcPr>
          <w:p w:rsidR="001F55E0" w:rsidRDefault="00975797">
            <w:pPr>
              <w:widowControl/>
              <w:adjustRightInd w:val="0"/>
              <w:snapToGrid w:val="0"/>
              <w:spacing w:line="24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85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24</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土地权属争议</w:t>
            </w:r>
            <w:r>
              <w:rPr>
                <w:rFonts w:ascii="仿宋_GB2312" w:eastAsia="仿宋_GB2312" w:hAnsi="仿宋_GB2312" w:cs="仿宋_GB2312" w:hint="eastAsia"/>
                <w:sz w:val="18"/>
                <w:szCs w:val="18"/>
              </w:rPr>
              <w:t>调处</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行政裁决</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25</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县级发证采矿权年检和市、省部级发证矿业权年检审核</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26</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矿山地质环境保护与恢复治理方案评审备案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27</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小型非金属矿产采矿许可证登记</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28</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矿产资源储量评审备案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29</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矿产资源储量管理</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30</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设施农用地</w:t>
            </w:r>
            <w:r>
              <w:rPr>
                <w:rFonts w:ascii="仿宋_GB2312" w:eastAsia="仿宋_GB2312" w:hAnsi="仿宋_GB2312" w:cs="仿宋_GB2312" w:hint="eastAsia"/>
                <w:sz w:val="18"/>
                <w:szCs w:val="18"/>
              </w:rPr>
              <w:t>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31</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小型非金属矿采矿权出让、转让、延续审批</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32</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收回</w:t>
            </w:r>
            <w:r>
              <w:rPr>
                <w:rFonts w:ascii="仿宋_GB2312" w:eastAsia="仿宋_GB2312" w:hAnsi="仿宋_GB2312" w:cs="仿宋_GB2312" w:hint="eastAsia"/>
                <w:sz w:val="18"/>
                <w:szCs w:val="18"/>
              </w:rPr>
              <w:t>国有</w:t>
            </w:r>
            <w:r>
              <w:rPr>
                <w:rFonts w:ascii="仿宋_GB2312" w:eastAsia="仿宋_GB2312" w:hAnsi="仿宋_GB2312" w:cs="仿宋_GB2312" w:hint="eastAsia"/>
                <w:sz w:val="18"/>
                <w:szCs w:val="18"/>
              </w:rPr>
              <w:t>土地使用权审核</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33</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古生物化石收藏档案采掘清单备案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34</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涉密测绘成果使用申请审批</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35</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丁级测绘资质审查（委托）</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36</w:t>
            </w:r>
          </w:p>
        </w:tc>
        <w:tc>
          <w:tcPr>
            <w:tcW w:w="2823" w:type="dxa"/>
            <w:vAlign w:val="center"/>
          </w:tcPr>
          <w:p w:rsidR="001F55E0" w:rsidRDefault="00975797">
            <w:pPr>
              <w:spacing w:line="20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建设用地批准书核发</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县国土局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37</w:t>
            </w:r>
          </w:p>
        </w:tc>
        <w:tc>
          <w:tcPr>
            <w:tcW w:w="2823"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排污申报与核定</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38</w:t>
            </w:r>
          </w:p>
        </w:tc>
        <w:tc>
          <w:tcPr>
            <w:tcW w:w="2823"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危险废物申报登记</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39</w:t>
            </w:r>
          </w:p>
        </w:tc>
        <w:tc>
          <w:tcPr>
            <w:tcW w:w="2823"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企业环境行为信用等级评价</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40</w:t>
            </w:r>
          </w:p>
        </w:tc>
        <w:tc>
          <w:tcPr>
            <w:tcW w:w="2823" w:type="dxa"/>
            <w:vAlign w:val="center"/>
          </w:tcPr>
          <w:p w:rsidR="001F55E0" w:rsidRDefault="00975797">
            <w:pPr>
              <w:widowControl/>
              <w:spacing w:line="240" w:lineRule="exact"/>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危险废物管理计划备案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41</w:t>
            </w:r>
          </w:p>
        </w:tc>
        <w:tc>
          <w:tcPr>
            <w:tcW w:w="2823"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生产、储存危险化学品单位转产、停产、停业或者解散环境风险评估报告及检测报告备案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79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42</w:t>
            </w:r>
          </w:p>
        </w:tc>
        <w:tc>
          <w:tcPr>
            <w:tcW w:w="2823"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排污费免缴、缓缴</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90"/>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43</w:t>
            </w:r>
          </w:p>
        </w:tc>
        <w:tc>
          <w:tcPr>
            <w:tcW w:w="2823"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汽车排气污染控制装置安装、更换和调整专修许可证备案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44</w:t>
            </w:r>
          </w:p>
        </w:tc>
        <w:tc>
          <w:tcPr>
            <w:tcW w:w="2823"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畜禽养殖产生、排放综合利用备案</w:t>
            </w:r>
          </w:p>
        </w:tc>
        <w:tc>
          <w:tcPr>
            <w:tcW w:w="1748" w:type="dxa"/>
            <w:vAlign w:val="center"/>
          </w:tcPr>
          <w:p w:rsidR="001F55E0" w:rsidRDefault="001F55E0">
            <w:pPr>
              <w:widowControl/>
              <w:spacing w:line="240" w:lineRule="exact"/>
              <w:jc w:val="center"/>
              <w:textAlignment w:val="center"/>
              <w:rPr>
                <w:rFonts w:ascii="仿宋_GB2312" w:eastAsia="仿宋_GB2312" w:hAnsi="仿宋_GB2312" w:cs="仿宋_GB2312"/>
                <w:color w:val="000000" w:themeColor="text1"/>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45</w:t>
            </w:r>
          </w:p>
        </w:tc>
        <w:tc>
          <w:tcPr>
            <w:tcW w:w="2823"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环境应急预案备案</w:t>
            </w:r>
          </w:p>
        </w:tc>
        <w:tc>
          <w:tcPr>
            <w:tcW w:w="1748"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县环保局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46</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母婴保健技术服务机构及人员许可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母婴保健技术服务机构设立许可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47</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母婴保健技术服务机构及人员许可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母婴保健技术服务机构注销许可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48</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母婴保健技术服务机构及人员许可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母婴保健技术服务机构校验许可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49</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母婴保健技术服务机构及人员许可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母婴保健技术服务服务人员资格许可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50</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公共场所卫生设立许可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51</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公共场所卫生变更许可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52</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公共场所卫生延续许可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53</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公共场所卫生注销许可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54</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公共场所卫生复核许可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55</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放射源诊疗技术和医用辐射机构许可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医疗机构放射诊疗设立许可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56</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放射源诊疗技术和医用辐射机构许可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医疗机构放射诊疗变更许可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57</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放射源诊疗技术和医用辐射机构许可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医疗机构放射诊疗注销许可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58</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放射源诊疗技术和医用辐射机构许可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医疗机构放射诊疗校验许可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59</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再生育审批</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60</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新生儿出生医学证明办理</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79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61</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传统医学师承和确有专长人员资格认可</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62</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托幼机构卫生保健评估</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63</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医疗、保健机构开展计划生育技术服务项目备案</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64</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怀孕十四周以上人工终止妊娠审批</w:t>
            </w:r>
          </w:p>
        </w:tc>
        <w:tc>
          <w:tcPr>
            <w:tcW w:w="1748" w:type="dxa"/>
            <w:shd w:val="clear" w:color="auto" w:fill="FFFFFF" w:themeFill="background1"/>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65</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公路建设项目施工许可及竣工验收</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公路建设项目施工许可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66</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公路建设项目施工许可及竣工验收</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公路建设项目竣工验收</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67</w:t>
            </w:r>
          </w:p>
        </w:tc>
        <w:tc>
          <w:tcPr>
            <w:tcW w:w="2823"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占用、挖掘公路、公路用地或者使公路改线的许可</w:t>
            </w:r>
          </w:p>
        </w:tc>
        <w:tc>
          <w:tcPr>
            <w:tcW w:w="1087" w:type="dxa"/>
            <w:shd w:val="clear" w:color="auto" w:fill="FFFFFF" w:themeFill="background1"/>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跨越、穿越公路修建桥梁、渡槽或者架设、埋设管道、电缆等设施的许可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在公路用地范围内架设、埋设管道、电缆等设施的许可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利用公路桥梁、公路隧道、涵洞铺设电缆等设施的许可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利用跨越公路设施悬挂非公路标志的许可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72</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在公路上增设或者改造平面交叉道口的许可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73</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涉路施工许可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在公路建筑控制区内埋设管道、电缆等设施的许可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74</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超限运输车辆行驶公路的许可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铁轮车、履带车和其他可能损害公路路面的机具或者车辆公路行驶许可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75</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超限运输车辆行驶公路的许可</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超限车辆公路行驶许可</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设置非公路标志审批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77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专用航标设置、撤除、位置移动和其他状况改变审批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专用航标设置审批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78</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专用航标设置、撤除、位置移动和其他状况改变审批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专用航标撤除审批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79</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专用航标设置、撤除、位置移动和其他状况改变审批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专用航标位置移动和其他状况改变审批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公路建设工程各合同段交工验收报告备案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工地试验室登记备案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82</w:t>
            </w:r>
          </w:p>
        </w:tc>
        <w:tc>
          <w:tcPr>
            <w:tcW w:w="2823" w:type="dxa"/>
            <w:shd w:val="clear" w:color="auto" w:fill="auto"/>
            <w:vAlign w:val="center"/>
          </w:tcPr>
          <w:p w:rsidR="001F55E0" w:rsidRDefault="00975797">
            <w:pPr>
              <w:spacing w:line="32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道路运输从业人员年度诚信考核</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83</w:t>
            </w:r>
          </w:p>
        </w:tc>
        <w:tc>
          <w:tcPr>
            <w:tcW w:w="2823" w:type="dxa"/>
            <w:shd w:val="clear" w:color="auto" w:fill="auto"/>
            <w:vAlign w:val="center"/>
          </w:tcPr>
          <w:p w:rsidR="001F55E0" w:rsidRDefault="00975797">
            <w:pPr>
              <w:spacing w:line="32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经营性道路运输车辆年度审验</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84</w:t>
            </w:r>
          </w:p>
        </w:tc>
        <w:tc>
          <w:tcPr>
            <w:tcW w:w="2823" w:type="dxa"/>
            <w:shd w:val="clear" w:color="auto" w:fill="auto"/>
            <w:vAlign w:val="center"/>
          </w:tcPr>
          <w:p w:rsidR="001F55E0" w:rsidRDefault="00975797">
            <w:pPr>
              <w:spacing w:line="32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动力机械（拖拉机、联合收割机）年度安全技术检验</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县农机局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85</w:t>
            </w:r>
          </w:p>
        </w:tc>
        <w:tc>
          <w:tcPr>
            <w:tcW w:w="2823" w:type="dxa"/>
            <w:shd w:val="clear" w:color="auto" w:fill="auto"/>
            <w:vAlign w:val="center"/>
          </w:tcPr>
          <w:p w:rsidR="001F55E0" w:rsidRDefault="00975797">
            <w:pPr>
              <w:spacing w:line="320" w:lineRule="exact"/>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经营利用国家和省保护的有益的或者有重要经济、科学研究价值的野生动物或其产品审批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86</w:t>
            </w:r>
          </w:p>
        </w:tc>
        <w:tc>
          <w:tcPr>
            <w:tcW w:w="2823" w:type="dxa"/>
            <w:shd w:val="clear" w:color="auto" w:fill="FFFFFF"/>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种子经营者按照经营许可证规定的有效区域设立分支机构的备案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87</w:t>
            </w:r>
          </w:p>
        </w:tc>
        <w:tc>
          <w:tcPr>
            <w:tcW w:w="2823" w:type="dxa"/>
            <w:shd w:val="clear" w:color="auto" w:fill="FFFFFF"/>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中华人民共和国残疾人证核发</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县残联</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个体工商户名称预先核准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公司（企业）名称预先核准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90</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法定代表人签字备案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91</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分公司营业执照备案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92</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个人独资企业分支机构设立、变更、注销登记备案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93</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公司清算组成员、清算组负责人名单备案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94</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公司章程修改备案以及公司董事、监事、经理变动备案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95</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合伙企业清算人备案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96</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农民专业合作社成员变动备案及章程修改备案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401"/>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97</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农民专业合作社年度报告</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98</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企业法人非主要登记事项变更的备案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99</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企业法人在国外开办企业或增设分支机构备案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100</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企业集团章程备案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101</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企业名称简化备案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102</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企业年度报告</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县工商局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103</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企业、事业单位、社会团体等建设的固定资产投资项目核准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104</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固定资产投资项目节能审查</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105</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从事粮食收购活动许可</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106</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以工代赈易地扶贫搬迁项目申报审批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107</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地方企业投资建设项目核准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108</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企业投资建设项目备案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109</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权限内政府投资项目审批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110</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储粮化学药剂熏蒸作业备案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111</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粮油仓储单位备案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112</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跨地区粮食收购活动备案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113</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粮食收购资格年检</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县发改局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114</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燃气经营停业、歇业许可</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115</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人民防空工程拆除、改造、报废审批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116</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工程建设项目报建</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117</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建设工程竣工验收报告和相关文件备案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118</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建设工程施工图设计文件审查情况备案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119</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建设项目招标文件、订立合同、招投标情况备案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120</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建筑起重机械产权备案及使用登记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121</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燃气设施建设工程竣工情况备案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122</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人防工程使用登记管理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494"/>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123</w:t>
            </w:r>
          </w:p>
        </w:tc>
        <w:tc>
          <w:tcPr>
            <w:tcW w:w="2823" w:type="dxa"/>
            <w:shd w:val="clear" w:color="auto" w:fill="auto"/>
            <w:vAlign w:val="center"/>
          </w:tcPr>
          <w:p w:rsidR="001F55E0" w:rsidRDefault="00975797">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出让土地再转让的规划登记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县规划局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124</w:t>
            </w:r>
          </w:p>
        </w:tc>
        <w:tc>
          <w:tcPr>
            <w:tcW w:w="2823" w:type="dxa"/>
            <w:shd w:val="clear" w:color="auto" w:fill="auto"/>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建设工程开工放线、验线</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县规划局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125</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商品房预售合同登记备案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126</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房地产开发企业资质备案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127</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房地产经纪机构及其分支机构备案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128</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物业管理企业变更及业主委员会备案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129</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注销房地产开发企业资质</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商品房预售许可</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机动车驾驶证核发</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机动车驾驶证补发</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132</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机动车驾驶证核发</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机动车驾驶证换发</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133</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机动车驾驶证核发</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机动车驾驶证注销</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134</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机动车驾驶证核发</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注销机动车驾驶证最高准驾</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135</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机动车驾驶证核发</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机动车驾驶证审验</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校车驾驶资格许可</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137</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户口登记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驾驶证补证和期满、超龄、自愿降级、变更、遗失、损坏、身体条件变化降级、提交体检证明的换证</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校车资格申请受理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取消校车申请资格</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行政确认</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90"/>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141</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互联网上网服务营业场所事项变更登记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142</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国际联网备案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143</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房屋承租人基本情况登记备案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144</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房屋承租人将承租房屋转租或者转借他人向当地公安派出所申报备案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145</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治安保卫重点单位治安保卫机构的设置和人员的配备情况备案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射击运动枪支弹药保管人员的姓名、简历报公安机关备案。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射击场的实弹射击活动，排成计划，事先报送公安机关备案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受理台湾居民要求回大陆定居的申请</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非生产性废旧金属回收经营者备案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举办体育活动安全保卫方案申报备案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居民身份证办理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152</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机动车注册登记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153</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机动车变更登记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154</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机动车转移登记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155</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机动车抵押</w:t>
            </w:r>
            <w:r>
              <w:rPr>
                <w:rFonts w:ascii="仿宋_GB2312" w:eastAsia="仿宋_GB2312" w:hAnsi="仿宋_GB2312" w:cs="仿宋_GB2312" w:hint="eastAsia"/>
                <w:kern w:val="0"/>
                <w:sz w:val="18"/>
                <w:szCs w:val="18"/>
                <w:lang/>
              </w:rPr>
              <w:t>/</w:t>
            </w:r>
            <w:r>
              <w:rPr>
                <w:rFonts w:ascii="仿宋_GB2312" w:eastAsia="仿宋_GB2312" w:hAnsi="仿宋_GB2312" w:cs="仿宋_GB2312" w:hint="eastAsia"/>
                <w:kern w:val="0"/>
                <w:sz w:val="18"/>
                <w:szCs w:val="18"/>
                <w:lang/>
              </w:rPr>
              <w:t>解除抵押登记</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机动车登记证书补领</w:t>
            </w:r>
            <w:r>
              <w:rPr>
                <w:rFonts w:ascii="仿宋_GB2312" w:eastAsia="仿宋_GB2312" w:hAnsi="仿宋_GB2312" w:cs="仿宋_GB2312" w:hint="eastAsia"/>
                <w:kern w:val="0"/>
                <w:sz w:val="18"/>
                <w:szCs w:val="18"/>
                <w:lang/>
              </w:rPr>
              <w:t>/</w:t>
            </w:r>
            <w:r>
              <w:rPr>
                <w:rFonts w:ascii="仿宋_GB2312" w:eastAsia="仿宋_GB2312" w:hAnsi="仿宋_GB2312" w:cs="仿宋_GB2312" w:hint="eastAsia"/>
                <w:kern w:val="0"/>
                <w:sz w:val="18"/>
                <w:szCs w:val="18"/>
                <w:lang/>
              </w:rPr>
              <w:t>换领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机动车号牌、行驶证补领</w:t>
            </w:r>
            <w:r>
              <w:rPr>
                <w:rFonts w:ascii="仿宋_GB2312" w:eastAsia="仿宋_GB2312" w:hAnsi="仿宋_GB2312" w:cs="仿宋_GB2312" w:hint="eastAsia"/>
                <w:kern w:val="0"/>
                <w:sz w:val="18"/>
                <w:szCs w:val="18"/>
                <w:lang/>
              </w:rPr>
              <w:t>/</w:t>
            </w:r>
            <w:r>
              <w:rPr>
                <w:rFonts w:ascii="仿宋_GB2312" w:eastAsia="仿宋_GB2312" w:hAnsi="仿宋_GB2312" w:cs="仿宋_GB2312" w:hint="eastAsia"/>
                <w:kern w:val="0"/>
                <w:sz w:val="18"/>
                <w:szCs w:val="18"/>
                <w:lang/>
              </w:rPr>
              <w:t>换领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机动车检验合格标志的申领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机动车检验合格标志的补领</w:t>
            </w:r>
            <w:r>
              <w:rPr>
                <w:rFonts w:ascii="仿宋_GB2312" w:eastAsia="仿宋_GB2312" w:hAnsi="仿宋_GB2312" w:cs="仿宋_GB2312" w:hint="eastAsia"/>
                <w:kern w:val="0"/>
                <w:sz w:val="18"/>
                <w:szCs w:val="18"/>
                <w:lang/>
              </w:rPr>
              <w:t>/</w:t>
            </w:r>
            <w:r>
              <w:rPr>
                <w:rFonts w:ascii="仿宋_GB2312" w:eastAsia="仿宋_GB2312" w:hAnsi="仿宋_GB2312" w:cs="仿宋_GB2312" w:hint="eastAsia"/>
                <w:kern w:val="0"/>
                <w:sz w:val="18"/>
                <w:szCs w:val="18"/>
                <w:lang/>
              </w:rPr>
              <w:t>换领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adjustRightInd w:val="0"/>
              <w:snapToGrid w:val="0"/>
              <w:spacing w:line="240" w:lineRule="exact"/>
              <w:jc w:val="center"/>
              <w:rPr>
                <w:rFonts w:ascii="仿宋_GB2312" w:eastAsia="仿宋_GB2312" w:hAnsi="仿宋_GB2312" w:cs="仿宋_GB2312"/>
                <w:sz w:val="18"/>
                <w:szCs w:val="18"/>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机动车所有人信息变更备案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县公安局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升放无人驾驶自由气球或系留气球活动审批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县气象局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162</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举办攀登山峰活动审批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县教体局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163</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举办健身气功活动及设立站点审批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举办健身气功活动的审批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县教体局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735"/>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164</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举办健身气功活动及设立站点审批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设立健身气功站点的审批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县教体局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85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165</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地震监测设施和地震观测环境保护范围内新建、改建、扩建建设工程审批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FFFFFF"/>
            <w:vAlign w:val="center"/>
          </w:tcPr>
          <w:p w:rsidR="001F55E0" w:rsidRDefault="00975797">
            <w:pPr>
              <w:widowControl/>
              <w:jc w:val="center"/>
              <w:textAlignment w:val="center"/>
              <w:rPr>
                <w:rFonts w:ascii="仿宋_GB2312" w:eastAsia="仿宋_GB2312" w:hAnsi="仿宋_GB2312" w:cs="仿宋_GB2312"/>
                <w:bCs/>
                <w:kern w:val="0"/>
                <w:sz w:val="18"/>
                <w:szCs w:val="18"/>
                <w:lang/>
              </w:rPr>
            </w:pPr>
            <w:r>
              <w:rPr>
                <w:rFonts w:ascii="仿宋_GB2312" w:eastAsia="仿宋_GB2312" w:hAnsi="仿宋_GB2312" w:cs="仿宋_GB2312" w:hint="eastAsia"/>
                <w:bCs/>
                <w:kern w:val="0"/>
                <w:sz w:val="18"/>
                <w:szCs w:val="18"/>
                <w:lang/>
              </w:rPr>
              <w:t>县防震减灾办</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建设工程地震安全性评价结果和抗震设防要求审批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bCs/>
                <w:kern w:val="0"/>
                <w:sz w:val="18"/>
                <w:szCs w:val="18"/>
                <w:lang/>
              </w:rPr>
            </w:pPr>
            <w:r>
              <w:rPr>
                <w:rFonts w:ascii="仿宋_GB2312" w:eastAsia="仿宋_GB2312" w:hAnsi="仿宋_GB2312" w:cs="仿宋_GB2312" w:hint="eastAsia"/>
                <w:bCs/>
                <w:kern w:val="0"/>
                <w:sz w:val="18"/>
                <w:szCs w:val="18"/>
                <w:lang/>
              </w:rPr>
              <w:t>县防震减灾办</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民办职业培训学校的设立、分设、合并、变更、终止审批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县人社局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民办职业培训学校的设立、分设、合并、变更、终止审批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民办职业培训学校的分设审批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县人社局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169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民办职业培训学校的设立、分设、合并、变更、终止审批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民办职业培训学校的合并审批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县人社局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民办职业培训学校的设立、分设、合并、变更、终止审批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民办职业培训学校的变更审批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县人社局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102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171</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民办职业培训学校的设立、分设、合并、变更、终止审批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民办职业培训学校的终止审批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县人社局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172</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城市建设填堵水域、废除围堤审核</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173</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洪泛区、蓄滞洪区内建设非防洪项目洪水影响评价报告审批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174</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河道管理范围内建设项目（含旅游设施项目）审批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175</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在河道内进行采砂、取土、淘金、弃置砂石、爆破、钻探、挖筑鱼塘、存放物料、开采地下资源等审批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取水许可</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河道、湖泊排污口设置和扩大审核</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水工程建设规划同意书审签</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179</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农村集体经济组织修建水库批准</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180</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水库汛期安全调度运用计划审批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181</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水利基建项目初步设计文件审批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182</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占用农业灌溉水源、灌排工程设施审批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183</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政府采购合同备案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县财政局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184</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政府采购项目计划审批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县财政局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185</w:t>
            </w:r>
          </w:p>
        </w:tc>
        <w:tc>
          <w:tcPr>
            <w:tcW w:w="2823" w:type="dxa"/>
            <w:shd w:val="clear" w:color="auto" w:fill="auto"/>
            <w:vAlign w:val="center"/>
          </w:tcPr>
          <w:p w:rsidR="001F55E0" w:rsidRDefault="00975797">
            <w:pPr>
              <w:jc w:val="center"/>
              <w:rPr>
                <w:rFonts w:ascii="仿宋_GB2312" w:eastAsia="仿宋_GB2312" w:hAnsi="仿宋_GB2312" w:cs="仿宋_GB2312"/>
                <w:kern w:val="0"/>
                <w:sz w:val="18"/>
                <w:szCs w:val="18"/>
                <w:lang/>
              </w:rPr>
            </w:pPr>
            <w:r>
              <w:rPr>
                <w:rFonts w:ascii="仿宋_GB2312" w:eastAsia="仿宋_GB2312" w:hAnsi="仿宋_GB2312" w:cs="仿宋_GB2312" w:hint="eastAsia"/>
                <w:sz w:val="18"/>
                <w:szCs w:val="18"/>
              </w:rPr>
              <w:t>行政事业单位账户设立审批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县财政局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186</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非税收入资金核算、记录、解缴。</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县财政局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187</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住房公积金贷款、提取审批</w:t>
            </w:r>
          </w:p>
        </w:tc>
        <w:tc>
          <w:tcPr>
            <w:tcW w:w="1748"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住房公积金提取审批</w:t>
            </w: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FFFFFF"/>
            <w:vAlign w:val="center"/>
          </w:tcPr>
          <w:p w:rsidR="001F55E0" w:rsidRDefault="00975797">
            <w:pPr>
              <w:widowControl/>
              <w:jc w:val="center"/>
              <w:textAlignment w:val="center"/>
              <w:rPr>
                <w:rFonts w:ascii="仿宋_GB2312" w:eastAsia="仿宋_GB2312" w:hAnsi="仿宋_GB2312" w:cs="仿宋_GB2312"/>
                <w:bCs/>
                <w:kern w:val="0"/>
                <w:sz w:val="18"/>
                <w:szCs w:val="18"/>
                <w:lang/>
              </w:rPr>
            </w:pPr>
            <w:r>
              <w:rPr>
                <w:rFonts w:ascii="仿宋_GB2312" w:eastAsia="仿宋_GB2312" w:hAnsi="仿宋_GB2312" w:cs="仿宋_GB2312" w:hint="eastAsia"/>
                <w:bCs/>
                <w:kern w:val="0"/>
                <w:sz w:val="18"/>
                <w:szCs w:val="18"/>
                <w:lang/>
              </w:rPr>
              <w:t>县住房公积金中心</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188</w:t>
            </w:r>
          </w:p>
        </w:tc>
        <w:tc>
          <w:tcPr>
            <w:tcW w:w="2823" w:type="dxa"/>
            <w:shd w:val="clear" w:color="auto" w:fill="FFFFFF"/>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工业和信息化固定资产投资项目审核、备案</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行政许可</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县工信局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r w:rsidR="001F55E0">
        <w:trPr>
          <w:trHeight w:val="567"/>
        </w:trPr>
        <w:tc>
          <w:tcPr>
            <w:tcW w:w="579" w:type="dxa"/>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189</w:t>
            </w:r>
          </w:p>
        </w:tc>
        <w:tc>
          <w:tcPr>
            <w:tcW w:w="2823"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基本医疗定点医疗机构、定点药店资格审批</w:t>
            </w:r>
          </w:p>
        </w:tc>
        <w:tc>
          <w:tcPr>
            <w:tcW w:w="1748" w:type="dxa"/>
            <w:shd w:val="clear" w:color="auto" w:fill="auto"/>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1087"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其他行政权力</w:t>
            </w:r>
          </w:p>
        </w:tc>
        <w:tc>
          <w:tcPr>
            <w:tcW w:w="1095" w:type="dxa"/>
            <w:shd w:val="clear" w:color="auto" w:fill="auto"/>
            <w:vAlign w:val="center"/>
          </w:tcPr>
          <w:p w:rsidR="001F55E0" w:rsidRDefault="00975797">
            <w:pPr>
              <w:widowControl/>
              <w:spacing w:line="240" w:lineRule="exact"/>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县健保局</w:t>
            </w:r>
          </w:p>
        </w:tc>
        <w:tc>
          <w:tcPr>
            <w:tcW w:w="5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c>
          <w:tcPr>
            <w:tcW w:w="689" w:type="dxa"/>
            <w:vAlign w:val="center"/>
          </w:tcPr>
          <w:p w:rsidR="001F55E0" w:rsidRDefault="001F55E0">
            <w:pPr>
              <w:widowControl/>
              <w:spacing w:line="240" w:lineRule="exact"/>
              <w:jc w:val="center"/>
              <w:textAlignment w:val="center"/>
              <w:rPr>
                <w:rFonts w:ascii="仿宋_GB2312" w:eastAsia="仿宋_GB2312" w:hAnsi="仿宋_GB2312" w:cs="仿宋_GB2312"/>
                <w:kern w:val="0"/>
                <w:sz w:val="18"/>
                <w:szCs w:val="18"/>
                <w:lang/>
              </w:rPr>
            </w:pPr>
          </w:p>
        </w:tc>
      </w:tr>
    </w:tbl>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二</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公共</w:t>
      </w:r>
      <w:r>
        <w:rPr>
          <w:rFonts w:ascii="方正小标宋简体" w:eastAsia="方正小标宋简体" w:hAnsi="方正小标宋简体" w:cs="方正小标宋简体" w:hint="eastAsia"/>
          <w:sz w:val="32"/>
          <w:szCs w:val="32"/>
        </w:rPr>
        <w:t>服务“最多跑一次”事项表（</w:t>
      </w:r>
      <w:r>
        <w:rPr>
          <w:rFonts w:ascii="方正小标宋简体" w:eastAsia="方正小标宋简体" w:hAnsi="方正小标宋简体" w:cs="方正小标宋简体" w:hint="eastAsia"/>
          <w:sz w:val="32"/>
          <w:szCs w:val="32"/>
        </w:rPr>
        <w:t>26</w:t>
      </w:r>
      <w:r>
        <w:rPr>
          <w:rFonts w:ascii="方正小标宋简体" w:eastAsia="方正小标宋简体" w:hAnsi="方正小标宋简体" w:cs="方正小标宋简体" w:hint="eastAsia"/>
          <w:sz w:val="32"/>
          <w:szCs w:val="32"/>
        </w:rPr>
        <w:t>项）</w:t>
      </w:r>
    </w:p>
    <w:tbl>
      <w:tblPr>
        <w:tblStyle w:val="a7"/>
        <w:tblpPr w:leftFromText="180" w:rightFromText="180" w:vertAnchor="text" w:horzAnchor="page" w:tblpX="1708" w:tblpY="48"/>
        <w:tblOverlap w:val="never"/>
        <w:tblW w:w="8655" w:type="dxa"/>
        <w:tblLayout w:type="fixed"/>
        <w:tblLook w:val="04A0"/>
      </w:tblPr>
      <w:tblGrid>
        <w:gridCol w:w="861"/>
        <w:gridCol w:w="3588"/>
        <w:gridCol w:w="3091"/>
        <w:gridCol w:w="1115"/>
      </w:tblGrid>
      <w:tr w:rsidR="001F55E0">
        <w:trPr>
          <w:trHeight w:val="579"/>
        </w:trPr>
        <w:tc>
          <w:tcPr>
            <w:tcW w:w="861"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序号</w:t>
            </w:r>
          </w:p>
        </w:tc>
        <w:tc>
          <w:tcPr>
            <w:tcW w:w="3588"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事项名称</w:t>
            </w:r>
          </w:p>
        </w:tc>
        <w:tc>
          <w:tcPr>
            <w:tcW w:w="3091"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实施部门</w:t>
            </w:r>
          </w:p>
        </w:tc>
        <w:tc>
          <w:tcPr>
            <w:tcW w:w="1115"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备注</w:t>
            </w: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抗菌药物目录与临时采购备案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组织义诊活动实行备案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3</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盲人医疗按摩人员执业备案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4</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健康合格证明</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5</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中医诊所备案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县卫计局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6</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突发事件交通应急救援保障</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县交通运输局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7</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图书期刊借阅查询、网上续借</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县文广局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8</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地方文献资源检索、咨询与查阅</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县文广局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9</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公共电子阅览室阅读服务</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县文广局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10</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报刊、杂志查阅</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县文广局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11</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食品从业人员上岗培训</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县食药监局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12</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省市级家庭农场申报</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县农牧局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13</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办理林权抵押贷款相关业务</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14</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森林政策性保险相关业务</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15</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协助处理森林、林地和林木</w:t>
            </w:r>
            <w:r>
              <w:rPr>
                <w:rFonts w:ascii="仿宋_GB2312" w:eastAsia="仿宋_GB2312" w:hAnsi="仿宋_GB2312" w:cs="仿宋_GB2312" w:hint="eastAsia"/>
                <w:color w:val="000000" w:themeColor="text1"/>
                <w:kern w:val="0"/>
                <w:sz w:val="18"/>
                <w:szCs w:val="18"/>
                <w:lang/>
              </w:rPr>
              <w:t xml:space="preserve">                       </w:t>
            </w:r>
            <w:r>
              <w:rPr>
                <w:rFonts w:ascii="仿宋_GB2312" w:eastAsia="仿宋_GB2312" w:hAnsi="仿宋_GB2312" w:cs="仿宋_GB2312" w:hint="eastAsia"/>
                <w:color w:val="000000" w:themeColor="text1"/>
                <w:kern w:val="0"/>
                <w:sz w:val="18"/>
                <w:szCs w:val="18"/>
                <w:lang/>
              </w:rPr>
              <w:t>所有权或者使用权的争议</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lastRenderedPageBreak/>
              <w:t>16</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《林业植物检疫登记证》的发放和年检</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县林业局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588"/>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17</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建筑工程施工合同备案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县住建局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18</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出具城市地形图</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县规划局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19</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工程放线</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县规划局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20</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住宅专项维修基金的使用</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县房管局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21</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水利基本建设项目招标</w:t>
            </w:r>
            <w:r>
              <w:rPr>
                <w:rFonts w:ascii="仿宋_GB2312" w:eastAsia="仿宋_GB2312" w:hAnsi="仿宋_GB2312" w:cs="仿宋_GB2312" w:hint="eastAsia"/>
                <w:color w:val="000000" w:themeColor="text1"/>
                <w:kern w:val="0"/>
                <w:sz w:val="18"/>
                <w:szCs w:val="18"/>
                <w:lang/>
              </w:rPr>
              <w:t xml:space="preserve">                        </w:t>
            </w:r>
            <w:r>
              <w:rPr>
                <w:rFonts w:ascii="仿宋_GB2312" w:eastAsia="仿宋_GB2312" w:hAnsi="仿宋_GB2312" w:cs="仿宋_GB2312" w:hint="eastAsia"/>
                <w:color w:val="000000" w:themeColor="text1"/>
                <w:kern w:val="0"/>
                <w:sz w:val="18"/>
                <w:szCs w:val="18"/>
                <w:lang/>
              </w:rPr>
              <w:t>申请及中标单位备案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22</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新建、改建或扩建排污口审核</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23</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小型水利水电工程初步设计</w:t>
            </w:r>
            <w:r>
              <w:rPr>
                <w:rFonts w:ascii="仿宋_GB2312" w:eastAsia="仿宋_GB2312" w:hAnsi="仿宋_GB2312" w:cs="仿宋_GB2312" w:hint="eastAsia"/>
                <w:color w:val="000000" w:themeColor="text1"/>
                <w:kern w:val="0"/>
                <w:sz w:val="18"/>
                <w:szCs w:val="18"/>
                <w:lang/>
              </w:rPr>
              <w:t xml:space="preserve">                               </w:t>
            </w:r>
            <w:r>
              <w:rPr>
                <w:rFonts w:ascii="仿宋_GB2312" w:eastAsia="仿宋_GB2312" w:hAnsi="仿宋_GB2312" w:cs="仿宋_GB2312" w:hint="eastAsia"/>
                <w:color w:val="000000" w:themeColor="text1"/>
                <w:kern w:val="0"/>
                <w:sz w:val="18"/>
                <w:szCs w:val="18"/>
                <w:lang/>
              </w:rPr>
              <w:t>报告和可行性研究报告审核转报</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24</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水库调度计划备案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25</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水库大坝注册登记</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r w:rsidR="001F55E0">
        <w:trPr>
          <w:trHeight w:val="610"/>
        </w:trPr>
        <w:tc>
          <w:tcPr>
            <w:tcW w:w="86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26</w:t>
            </w:r>
          </w:p>
        </w:tc>
        <w:tc>
          <w:tcPr>
            <w:tcW w:w="3588" w:type="dxa"/>
            <w:shd w:val="clear" w:color="auto" w:fill="FFFFFF" w:themeFill="background1"/>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水利水电工程招标文件备案</w:t>
            </w:r>
          </w:p>
        </w:tc>
        <w:tc>
          <w:tcPr>
            <w:tcW w:w="3091" w:type="dxa"/>
            <w:vAlign w:val="center"/>
          </w:tcPr>
          <w:p w:rsidR="001F55E0" w:rsidRDefault="00975797">
            <w:pPr>
              <w:widowControl/>
              <w:jc w:val="center"/>
              <w:textAlignment w:val="center"/>
              <w:rPr>
                <w:rFonts w:ascii="仿宋_GB2312" w:eastAsia="仿宋_GB2312" w:hAnsi="仿宋_GB2312" w:cs="仿宋_GB2312"/>
                <w:kern w:val="0"/>
                <w:sz w:val="18"/>
                <w:szCs w:val="18"/>
                <w:lang/>
              </w:rPr>
            </w:pPr>
            <w:r>
              <w:rPr>
                <w:rFonts w:ascii="仿宋_GB2312" w:eastAsia="仿宋_GB2312" w:hAnsi="仿宋_GB2312" w:cs="仿宋_GB2312" w:hint="eastAsia"/>
                <w:kern w:val="0"/>
                <w:sz w:val="18"/>
                <w:szCs w:val="18"/>
                <w:lang/>
              </w:rPr>
              <w:t>县水务局</w:t>
            </w:r>
          </w:p>
        </w:tc>
        <w:tc>
          <w:tcPr>
            <w:tcW w:w="1115" w:type="dxa"/>
            <w:vAlign w:val="center"/>
          </w:tcPr>
          <w:p w:rsidR="001F55E0" w:rsidRDefault="001F55E0">
            <w:pPr>
              <w:widowControl/>
              <w:jc w:val="center"/>
              <w:textAlignment w:val="center"/>
              <w:rPr>
                <w:rFonts w:ascii="仿宋_GB2312" w:eastAsia="仿宋_GB2312" w:hAnsi="仿宋_GB2312" w:cs="仿宋_GB2312"/>
                <w:kern w:val="0"/>
                <w:sz w:val="18"/>
                <w:szCs w:val="18"/>
                <w:lang/>
              </w:rPr>
            </w:pPr>
          </w:p>
        </w:tc>
      </w:tr>
    </w:tbl>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（三）便民服务“最多跑一次”事项表（</w:t>
      </w:r>
      <w:r>
        <w:rPr>
          <w:rFonts w:ascii="方正小标宋简体" w:eastAsia="方正小标宋简体" w:hAnsi="方正小标宋简体" w:cs="方正小标宋简体" w:hint="eastAsia"/>
          <w:sz w:val="32"/>
          <w:szCs w:val="32"/>
        </w:rPr>
        <w:t>183</w:t>
      </w:r>
      <w:r>
        <w:rPr>
          <w:rFonts w:ascii="方正小标宋简体" w:eastAsia="方正小标宋简体" w:hAnsi="方正小标宋简体" w:cs="方正小标宋简体" w:hint="eastAsia"/>
          <w:sz w:val="32"/>
          <w:szCs w:val="32"/>
        </w:rPr>
        <w:t>项）</w:t>
      </w:r>
    </w:p>
    <w:tbl>
      <w:tblPr>
        <w:tblStyle w:val="a7"/>
        <w:tblpPr w:leftFromText="180" w:rightFromText="180" w:vertAnchor="text" w:horzAnchor="page" w:tblpX="1708" w:tblpY="48"/>
        <w:tblOverlap w:val="never"/>
        <w:tblW w:w="8660" w:type="dxa"/>
        <w:tblLayout w:type="fixed"/>
        <w:tblLook w:val="04A0"/>
      </w:tblPr>
      <w:tblGrid>
        <w:gridCol w:w="861"/>
        <w:gridCol w:w="3591"/>
        <w:gridCol w:w="3092"/>
        <w:gridCol w:w="1116"/>
      </w:tblGrid>
      <w:tr w:rsidR="001F55E0">
        <w:trPr>
          <w:trHeight w:val="587"/>
        </w:trPr>
        <w:tc>
          <w:tcPr>
            <w:tcW w:w="861"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序号</w:t>
            </w:r>
          </w:p>
        </w:tc>
        <w:tc>
          <w:tcPr>
            <w:tcW w:w="3591"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事项名称</w:t>
            </w:r>
          </w:p>
        </w:tc>
        <w:tc>
          <w:tcPr>
            <w:tcW w:w="3092"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实施部门</w:t>
            </w:r>
          </w:p>
        </w:tc>
        <w:tc>
          <w:tcPr>
            <w:tcW w:w="1116" w:type="dxa"/>
            <w:vAlign w:val="center"/>
          </w:tcPr>
          <w:p w:rsidR="001F55E0" w:rsidRDefault="00975797">
            <w:pPr>
              <w:widowControl/>
              <w:adjustRightInd w:val="0"/>
              <w:snapToGri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备注</w:t>
            </w:r>
          </w:p>
        </w:tc>
      </w:tr>
      <w:tr w:rsidR="001F55E0">
        <w:trPr>
          <w:trHeight w:val="591"/>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内地居民申请出具（无）婚姻登记记录证明</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746"/>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婚检证明开据</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591"/>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收养社会福利机构抚养的弃婴、儿童登记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591"/>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收养三代内旁系血亲的子女登记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1137"/>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继父母收养继子女登记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591"/>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收养生父母无完全民事行为能力并对子女有严重危害的登记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1007"/>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收养生父母有特殊困难无力抚养的子女登记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lastRenderedPageBreak/>
              <w:t>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避孕药具发放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合水县卫计局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孕前优生健康检查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合水县卫计局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疫苗接种办理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合水县卫计局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企业职工工龄续算</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失业保险相关待遇申领服务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合水县社会保险局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失业保险参保单位基本信息查询、变更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合水县社会保险局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失业保险个人基本信息查询、变更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合水县社会保险局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单位基本信息变更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职工基本信息变更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单位参保登记、变更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人员增减、基本信息变更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缴费基数申报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社保卡信息采集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合水县社保局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市直、县（区）社保卡领取</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合水县人力资源和社会保障局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灾民救助办理指南</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农村特困儿童患先天性心脏病需要手术治疗的申报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合水县红十字会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农村特困儿童患白血病需要治疗的申报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合水县红十字会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城镇“三无”对象统计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老年人日间照料中心管理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社会办非营利性养老服务机构建设补贴申请</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红十字志愿者、会员注册登记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合水县红十字会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29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救灾、救助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合水县红十字会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30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冬送温暖</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大病救助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金秋助学</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劳模生活困难补助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一线职工防暑降温慰问</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困难女职工两癌体检</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残疾人康复救助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贫困残疾人救助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残疾学生救助</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39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残疾儿童救助申报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残疾人护理救助申报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残疾人困难申报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残疾人调查摸底建档立卡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合水县残联</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廉租住房补贴申报发放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合水县房管局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廉租住房申报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合水县房管局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经济适用房申报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合水县房管局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房屋权属登记、楼盘开发信息查询</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合水县房管局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公积金开户</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公积金缴存</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49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公积金提取</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公积金贷款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住房公积金缴存单位变更登记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52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住房公积金缴存单位注销登记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住房公积金个人信息修改申请</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公积金（补贴）转移凭证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合水县住房公积金管理中心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市、县（区）范围内房产信息的查询和公布</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合水县房管局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交通事故救援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合水县交警大队</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交通违法信息查询</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合水县交警大队</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摩托车、三轮车驾驶证申领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合水县交警大队</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59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摩托车、三轮车注册登记</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合水县交警大队</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异地驾驶证转入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合水县交警大队</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旅行社设置咨询服务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合水县文广局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技能人员从业资格证书考取报名服务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合水县文广局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1-3</w:t>
            </w:r>
            <w:r>
              <w:rPr>
                <w:rFonts w:ascii="仿宋_GB2312" w:eastAsia="仿宋_GB2312" w:hAnsi="仿宋_GB2312" w:cs="仿宋_GB2312" w:hint="eastAsia"/>
                <w:color w:val="000000" w:themeColor="text1"/>
                <w:kern w:val="0"/>
                <w:sz w:val="18"/>
                <w:szCs w:val="18"/>
                <w:lang/>
              </w:rPr>
              <w:t>星级宾馆（饭店）创建评定咨询服务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合水县文广局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居住证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合水县公安局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离休证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退休证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死亡证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合水县卫计局（各个医院）</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无犯罪证明</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合水县公安局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69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死亡户口注销</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合水县公安局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婚检证明开据</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合水县卫计局（妇幼保健院）</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评审类职称证书办理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合水县人社局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档案资料提供利用查阅</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合水县档案局（馆）</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已公开现行文件查阅利用</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合水县档案局（馆）</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74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提供法律援助服务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合水县法律援助中心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担任机关团体、企事业单位法律顾问</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各级各类律师事务所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刑事辩护</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各级各类律师事务所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代理民事、行政案件</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各级各类律师事务所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提供法律咨询服务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各级各类律师事务所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79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代写法律文书</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各级各类律师事务所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公证服务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合水县公证处</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社区服刑人员教育矫正</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合水县司法局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用户给水报装申请服务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合水县城乡供水总公司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水费查询</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合水县城乡供水总公司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用水客户过户或更名业务办理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合水县城乡供水总公司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客户报障维修处理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合水县城乡供水总公司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污水处理费缴纳</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合水县城乡供水总公司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电费缴费</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客户保障维修处理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89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高压用户新装用电</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居民用户新装用电</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非居民用户新装用电</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用户变更用电</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合水县供电公司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新用户接入宽带、光纤办理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合水县移动公司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宽带、光纤用户保障维修办理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合水县移动公司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宽带、光纤用户过户、停户、转移业务办理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合水县移动公司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96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新用户接入宽带、光纤办理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合水县联通公司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宽带、光纤用户保障维修办理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合水县联通公司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宽带、光纤用户过户、停户、转移业务办理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合水县联通公司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99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新用户接入宽带、光纤办理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合水县电信公司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宽带、光纤用户保障维修办理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合水县电信公司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宽带、光纤用户过户、停户、转移业务办理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合水县电信公司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新用户接入有线电视办理指南</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合水县广播电视网络中心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用户有线电视专户、注销业务办理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合水县广播电视网络中心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宽带网络开户、转户、迁移、注销业务办理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合水县广播电视网络中心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有线电视、宽带网络用户故障报修处理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合水县广播电视网络中心</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邮政报刊投递业务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合水县邮政公司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邮政集邮品出售业务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合水县邮政公司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营业网点信息（邮政业务营业网点地址、工作时间等信息</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合水县邮政公司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109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资费标准（信件、包裹、托运、快递等邮政服务资费标准）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合水县邮政公司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省、市、县示范性农民专业合作社申报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农民专业合作社规范化申报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农民专业合作社示范社认定</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市级示范性家庭农场认定</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农业标准化技术指导</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新型职业农民培育</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农业机械驾驶技术培训</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合水县农业机械管理局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无公害食品绿色食品申报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118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初级农产品质量安全检测</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119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农产品质量安全监管监测技术服务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农产品质量安全咨询</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农村土地承包经营权证的变更、注销、流转</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土地承包经营权证补发</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土地承包经营权证换发</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土地承包经营权证收回</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土地承包经营权分立</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土地承包经营地块变更</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承包土地纠纷调解</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承包土地纠纷仲裁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129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土地流转服务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标准化生产基地建设技术指导与服务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合水县林业局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造林更新工培训、发证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合水县林业局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对全县各地林权纠纷调解仲裁工作进行指导和服务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合水县林业局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对全县各地农民林业专业合作社的建设和发展进行指导和服务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合水县林业局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对全县各地家庭林场等新型林业经营主体建设和发展进行指导和服务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合水县林业局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畜禽养殖场、养殖小区备案管理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标准化示范场的申报和公示</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合水县农牧局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动物及动物产品检疫服务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合水县兽医局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动物免疫技术服务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合水县兽医局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139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兽药经营企业</w:t>
            </w:r>
            <w:r>
              <w:rPr>
                <w:rFonts w:ascii="仿宋_GB2312" w:eastAsia="仿宋_GB2312" w:hAnsi="仿宋_GB2312" w:cs="仿宋_GB2312" w:hint="eastAsia"/>
                <w:color w:val="000000" w:themeColor="text1"/>
                <w:kern w:val="0"/>
                <w:sz w:val="18"/>
                <w:szCs w:val="18"/>
                <w:lang/>
              </w:rPr>
              <w:t>GSP</w:t>
            </w:r>
            <w:r>
              <w:rPr>
                <w:rFonts w:ascii="仿宋_GB2312" w:eastAsia="仿宋_GB2312" w:hAnsi="仿宋_GB2312" w:cs="仿宋_GB2312" w:hint="eastAsia"/>
                <w:color w:val="000000" w:themeColor="text1"/>
                <w:kern w:val="0"/>
                <w:sz w:val="18"/>
                <w:szCs w:val="18"/>
                <w:lang/>
              </w:rPr>
              <w:t>认证服务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合水县兽医局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140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畜禽屠宰企业备案管理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合水县兽医局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按国家要求组织并向国家推荐科技计划项目</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合水县教体局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科技计划项目管理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合水县教体局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科技特派员的确认、选派管理和服务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合水县教体局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甘肃省专利奖申报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合水县教体局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组织县级科技成果评定</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合水县教体局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创业孵化</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合水县城乡就业服务局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学会、协会申报、监督、管理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合水县科学技术协会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青少年科技创新大赛</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合水县科学技术协会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149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科普惠农兴村计划项目推荐、申报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合水县科学技术协会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组织实施科普教育和科普示范工程、创建科普示范基地、科普惠农兴村计划项目申报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合水县科学技术协会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清真食品认证</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合水县民族宗教局</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苹果贷款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合水合水县金城村镇银行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黄花菜贷款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合水合水县金城村镇银行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农户小额信用贷款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合水合水县金城村镇银行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其他短期流动性资金贷款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合水合水县金城村镇银行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理财宝业务</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合水合水县金城村镇银行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接受报案、索赔申请、满期给付等</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中国人寿保险公司合水县区支公司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国寿资讯通、国寿大讲堂、国寿特惠超值、特色客户服务活动等</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中国人寿保险公司合水县区支公司</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159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“好借好还”</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中国邮政储蓄银行合水县支行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货币型基金</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中国邮政储蓄银行合水县支行</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劳动信访维权安监调处</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合水县总工会</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lastRenderedPageBreak/>
              <w:t>162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农村部分计划生育家庭奖励扶助对象申报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计划生育家庭特别扶持对象申报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计划生育特殊困难家庭对象申报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各乡镇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城乡居民养老保险参保、缴费</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城乡居民养老保险待遇支付及注销办法</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高龄补贴发放办理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城乡居民社会养老保险票据发放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169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城乡居民社会养老保险证填写</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城乡居民社会养老保险蒸菜解读</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城乡居民基本养老保险经办规程</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被征地农民养老保险参保、缴费待遇支付、注销办理</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医疗救助申请、受理、初评、上报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174</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临时救助款发放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175</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临时救助申请、初评、上报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176</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抚恤补助金领取</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177</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烈士子女补助发放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178</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城镇居民公益性岗位上报</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179</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因灾害造成倒塌和严重受损的房屋（窑洞）恢复</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180</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村级殡葬改革与管理任务落实</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181</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农村危旧房（窑）改造申请</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182</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残疾人危房改造资金申请发放</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 xml:space="preserve"> </w:t>
            </w: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r w:rsidR="001F55E0">
        <w:trPr>
          <w:trHeight w:val="618"/>
        </w:trPr>
        <w:tc>
          <w:tcPr>
            <w:tcW w:w="86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color w:val="000000" w:themeColor="text1"/>
                <w:kern w:val="0"/>
                <w:sz w:val="18"/>
                <w:szCs w:val="18"/>
                <w:lang/>
              </w:rPr>
              <w:t>183</w:t>
            </w:r>
          </w:p>
        </w:tc>
        <w:tc>
          <w:tcPr>
            <w:tcW w:w="3591"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残疾人危旧房（窑）改造申请</w:t>
            </w:r>
          </w:p>
        </w:tc>
        <w:tc>
          <w:tcPr>
            <w:tcW w:w="3092" w:type="dxa"/>
            <w:vAlign w:val="center"/>
          </w:tcPr>
          <w:p w:rsidR="001F55E0" w:rsidRDefault="00975797">
            <w:pPr>
              <w:widowControl/>
              <w:jc w:val="center"/>
              <w:textAlignment w:val="center"/>
              <w:rPr>
                <w:rFonts w:ascii="仿宋_GB2312" w:eastAsia="仿宋_GB2312" w:hAnsi="仿宋_GB2312" w:cs="仿宋_GB2312"/>
                <w:color w:val="000000" w:themeColor="text1"/>
                <w:kern w:val="0"/>
                <w:sz w:val="18"/>
                <w:szCs w:val="18"/>
                <w:lang/>
              </w:rPr>
            </w:pPr>
            <w:r>
              <w:rPr>
                <w:rFonts w:ascii="仿宋_GB2312" w:eastAsia="仿宋_GB2312" w:hAnsi="仿宋_GB2312" w:cs="仿宋_GB2312" w:hint="eastAsia"/>
                <w:color w:val="000000" w:themeColor="text1"/>
                <w:kern w:val="0"/>
                <w:sz w:val="18"/>
                <w:szCs w:val="18"/>
                <w:lang/>
              </w:rPr>
              <w:t xml:space="preserve"> </w:t>
            </w:r>
            <w:r>
              <w:rPr>
                <w:rFonts w:ascii="仿宋_GB2312" w:eastAsia="仿宋_GB2312" w:hAnsi="仿宋_GB2312" w:cs="仿宋_GB2312" w:hint="eastAsia"/>
                <w:color w:val="000000" w:themeColor="text1"/>
                <w:kern w:val="0"/>
                <w:sz w:val="18"/>
                <w:szCs w:val="18"/>
                <w:lang/>
              </w:rPr>
              <w:t>乡镇</w:t>
            </w:r>
          </w:p>
        </w:tc>
        <w:tc>
          <w:tcPr>
            <w:tcW w:w="1116" w:type="dxa"/>
            <w:vAlign w:val="center"/>
          </w:tcPr>
          <w:p w:rsidR="001F55E0" w:rsidRDefault="001F55E0">
            <w:pPr>
              <w:widowControl/>
              <w:jc w:val="center"/>
              <w:textAlignment w:val="center"/>
              <w:rPr>
                <w:rFonts w:ascii="仿宋_GB2312" w:eastAsia="仿宋_GB2312" w:hAnsi="仿宋_GB2312" w:cs="仿宋_GB2312"/>
                <w:color w:val="000000" w:themeColor="text1"/>
                <w:kern w:val="0"/>
                <w:sz w:val="18"/>
                <w:szCs w:val="18"/>
                <w:lang/>
              </w:rPr>
            </w:pPr>
          </w:p>
        </w:tc>
      </w:tr>
    </w:tbl>
    <w:p w:rsidR="001F55E0" w:rsidRDefault="001F55E0">
      <w:pPr>
        <w:widowControl/>
        <w:textAlignment w:val="center"/>
        <w:rPr>
          <w:rFonts w:ascii="仿宋_GB2312" w:eastAsia="仿宋_GB2312" w:hAnsi="仿宋_GB2312" w:cs="仿宋_GB2312"/>
          <w:color w:val="000000" w:themeColor="text1"/>
          <w:kern w:val="0"/>
          <w:sz w:val="18"/>
          <w:szCs w:val="18"/>
          <w:lang/>
        </w:rPr>
      </w:pPr>
      <w:bookmarkStart w:id="0" w:name="_GoBack"/>
      <w:bookmarkEnd w:id="0"/>
    </w:p>
    <w:sectPr w:rsidR="001F55E0" w:rsidSect="001F55E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97" w:rsidRDefault="00975797" w:rsidP="001F55E0">
      <w:r>
        <w:separator/>
      </w:r>
    </w:p>
  </w:endnote>
  <w:endnote w:type="continuationSeparator" w:id="0">
    <w:p w:rsidR="00975797" w:rsidRDefault="00975797" w:rsidP="001F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E0" w:rsidRDefault="001F55E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1F55E0" w:rsidRDefault="001F55E0">
                <w:pPr>
                  <w:pStyle w:val="a3"/>
                </w:pPr>
                <w:r>
                  <w:rPr>
                    <w:rFonts w:asciiTheme="minorEastAsia" w:hAnsiTheme="minorEastAsia" w:cstheme="minorEastAsia" w:hint="eastAsia"/>
                    <w:sz w:val="28"/>
                    <w:szCs w:val="28"/>
                  </w:rPr>
                  <w:fldChar w:fldCharType="begin"/>
                </w:r>
                <w:r w:rsidR="00975797">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D12F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97" w:rsidRDefault="00975797" w:rsidP="001F55E0">
      <w:r>
        <w:separator/>
      </w:r>
    </w:p>
  </w:footnote>
  <w:footnote w:type="continuationSeparator" w:id="0">
    <w:p w:rsidR="00975797" w:rsidRDefault="00975797" w:rsidP="001F5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46E4195"/>
    <w:rsid w:val="001F55E0"/>
    <w:rsid w:val="008D12F4"/>
    <w:rsid w:val="00975797"/>
    <w:rsid w:val="009E6149"/>
    <w:rsid w:val="00A47FB4"/>
    <w:rsid w:val="00C53402"/>
    <w:rsid w:val="00ED0D50"/>
    <w:rsid w:val="014D5C2F"/>
    <w:rsid w:val="01735EB7"/>
    <w:rsid w:val="01CF7A30"/>
    <w:rsid w:val="041A3ECD"/>
    <w:rsid w:val="046E4195"/>
    <w:rsid w:val="04AB0556"/>
    <w:rsid w:val="04D54CF6"/>
    <w:rsid w:val="05297809"/>
    <w:rsid w:val="061E0357"/>
    <w:rsid w:val="07621A91"/>
    <w:rsid w:val="07742D31"/>
    <w:rsid w:val="079E438C"/>
    <w:rsid w:val="07A977D2"/>
    <w:rsid w:val="08C86C1A"/>
    <w:rsid w:val="08DD3CD0"/>
    <w:rsid w:val="097966D3"/>
    <w:rsid w:val="097F0A0B"/>
    <w:rsid w:val="09D8560B"/>
    <w:rsid w:val="0B3E7F3A"/>
    <w:rsid w:val="0B9370C4"/>
    <w:rsid w:val="0C097C75"/>
    <w:rsid w:val="0C7803AE"/>
    <w:rsid w:val="0D820E09"/>
    <w:rsid w:val="0EED642A"/>
    <w:rsid w:val="0FAD3B11"/>
    <w:rsid w:val="0FAE5C1D"/>
    <w:rsid w:val="10557B96"/>
    <w:rsid w:val="109E7744"/>
    <w:rsid w:val="111E35DF"/>
    <w:rsid w:val="112E7B34"/>
    <w:rsid w:val="12972D67"/>
    <w:rsid w:val="131D6488"/>
    <w:rsid w:val="13F12CCE"/>
    <w:rsid w:val="14951306"/>
    <w:rsid w:val="169343C7"/>
    <w:rsid w:val="175F289B"/>
    <w:rsid w:val="17F215CE"/>
    <w:rsid w:val="19060137"/>
    <w:rsid w:val="1AF749D0"/>
    <w:rsid w:val="1CB41FB1"/>
    <w:rsid w:val="1CF714F1"/>
    <w:rsid w:val="1DC771FF"/>
    <w:rsid w:val="1E997E88"/>
    <w:rsid w:val="1F9834EF"/>
    <w:rsid w:val="2341471B"/>
    <w:rsid w:val="276536B1"/>
    <w:rsid w:val="28922DF8"/>
    <w:rsid w:val="298A6C30"/>
    <w:rsid w:val="2995268E"/>
    <w:rsid w:val="299A0172"/>
    <w:rsid w:val="2A1241CE"/>
    <w:rsid w:val="2A8A6C72"/>
    <w:rsid w:val="2A9A02EA"/>
    <w:rsid w:val="2AB30655"/>
    <w:rsid w:val="2CB11D94"/>
    <w:rsid w:val="2D1D696C"/>
    <w:rsid w:val="311D2DB0"/>
    <w:rsid w:val="32B270E0"/>
    <w:rsid w:val="32ED111B"/>
    <w:rsid w:val="343B1E66"/>
    <w:rsid w:val="3580096E"/>
    <w:rsid w:val="365D295C"/>
    <w:rsid w:val="365D6B6D"/>
    <w:rsid w:val="368D466C"/>
    <w:rsid w:val="36E83892"/>
    <w:rsid w:val="377C437E"/>
    <w:rsid w:val="379F5E35"/>
    <w:rsid w:val="393968C5"/>
    <w:rsid w:val="3A1545C1"/>
    <w:rsid w:val="3BF26367"/>
    <w:rsid w:val="3CE878A5"/>
    <w:rsid w:val="3D2230EA"/>
    <w:rsid w:val="3F4D35CE"/>
    <w:rsid w:val="40C15FE3"/>
    <w:rsid w:val="41EA69DB"/>
    <w:rsid w:val="42C427F2"/>
    <w:rsid w:val="42DC1940"/>
    <w:rsid w:val="437D4267"/>
    <w:rsid w:val="46A62D0F"/>
    <w:rsid w:val="48C72E08"/>
    <w:rsid w:val="49005C20"/>
    <w:rsid w:val="49D57216"/>
    <w:rsid w:val="49F300E8"/>
    <w:rsid w:val="4B9D300D"/>
    <w:rsid w:val="4BED4080"/>
    <w:rsid w:val="4D603852"/>
    <w:rsid w:val="4D9C43FC"/>
    <w:rsid w:val="4DD15589"/>
    <w:rsid w:val="4F737E9D"/>
    <w:rsid w:val="52C87577"/>
    <w:rsid w:val="55E65637"/>
    <w:rsid w:val="57C537BC"/>
    <w:rsid w:val="59B45EA4"/>
    <w:rsid w:val="59B90328"/>
    <w:rsid w:val="5B1020D8"/>
    <w:rsid w:val="5C534AE5"/>
    <w:rsid w:val="5D8D18A5"/>
    <w:rsid w:val="5DD173CD"/>
    <w:rsid w:val="5E9A4B31"/>
    <w:rsid w:val="5FD67BBE"/>
    <w:rsid w:val="604C0FE7"/>
    <w:rsid w:val="60B17FAE"/>
    <w:rsid w:val="616712AB"/>
    <w:rsid w:val="617A71A8"/>
    <w:rsid w:val="62B714B8"/>
    <w:rsid w:val="6384621D"/>
    <w:rsid w:val="638E6360"/>
    <w:rsid w:val="64BE180E"/>
    <w:rsid w:val="65017DA9"/>
    <w:rsid w:val="65256044"/>
    <w:rsid w:val="670405ED"/>
    <w:rsid w:val="67162F30"/>
    <w:rsid w:val="6BDC632B"/>
    <w:rsid w:val="6D4861AC"/>
    <w:rsid w:val="6EE63D6F"/>
    <w:rsid w:val="6EE71086"/>
    <w:rsid w:val="6F8D3E22"/>
    <w:rsid w:val="725C6B12"/>
    <w:rsid w:val="72A54D8C"/>
    <w:rsid w:val="73845988"/>
    <w:rsid w:val="73ED5623"/>
    <w:rsid w:val="749E6241"/>
    <w:rsid w:val="75034FAC"/>
    <w:rsid w:val="75701700"/>
    <w:rsid w:val="75EE7C07"/>
    <w:rsid w:val="77D835C1"/>
    <w:rsid w:val="7964475E"/>
    <w:rsid w:val="79BE3C12"/>
    <w:rsid w:val="7A74550D"/>
    <w:rsid w:val="7C1E2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5E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F55E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55E0"/>
    <w:pPr>
      <w:tabs>
        <w:tab w:val="center" w:pos="4153"/>
        <w:tab w:val="right" w:pos="8306"/>
      </w:tabs>
      <w:snapToGrid w:val="0"/>
      <w:jc w:val="left"/>
    </w:pPr>
    <w:rPr>
      <w:sz w:val="18"/>
    </w:rPr>
  </w:style>
  <w:style w:type="paragraph" w:styleId="a4">
    <w:name w:val="header"/>
    <w:basedOn w:val="a"/>
    <w:qFormat/>
    <w:rsid w:val="001F55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F55E0"/>
    <w:pPr>
      <w:spacing w:beforeAutospacing="1" w:afterAutospacing="1"/>
      <w:jc w:val="left"/>
    </w:pPr>
    <w:rPr>
      <w:rFonts w:cs="Times New Roman"/>
      <w:kern w:val="0"/>
      <w:sz w:val="24"/>
    </w:rPr>
  </w:style>
  <w:style w:type="character" w:styleId="a6">
    <w:name w:val="Hyperlink"/>
    <w:basedOn w:val="a0"/>
    <w:qFormat/>
    <w:rsid w:val="001F55E0"/>
    <w:rPr>
      <w:color w:val="0000FF"/>
      <w:u w:val="single"/>
    </w:rPr>
  </w:style>
  <w:style w:type="table" w:styleId="a7">
    <w:name w:val="Table Grid"/>
    <w:basedOn w:val="a1"/>
    <w:qFormat/>
    <w:rsid w:val="001F55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1F55E0"/>
    <w:rPr>
      <w:rFonts w:ascii="仿宋_GB2312" w:eastAsia="仿宋_GB2312" w:cs="仿宋_GB2312" w:hint="default"/>
      <w:color w:val="000000"/>
      <w:sz w:val="24"/>
      <w:szCs w:val="24"/>
      <w:u w:val="none"/>
    </w:rPr>
  </w:style>
  <w:style w:type="character" w:customStyle="1" w:styleId="font11">
    <w:name w:val="font11"/>
    <w:basedOn w:val="a0"/>
    <w:qFormat/>
    <w:rsid w:val="001F55E0"/>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2018-03-12T04:22:00Z</dcterms:created>
  <dcterms:modified xsi:type="dcterms:W3CDTF">2018-06-05T03:15:00Z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